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8F867" w14:textId="3F0CAA25" w:rsidR="002F7E5E" w:rsidRDefault="00B14B75" w:rsidP="00B14B75">
      <w:pPr>
        <w:pStyle w:val="Rubrik1"/>
        <w:rPr>
          <w:color w:val="auto"/>
        </w:rPr>
      </w:pPr>
      <w:r>
        <w:rPr>
          <w:color w:val="auto"/>
        </w:rPr>
        <w:t>Rutin om avfallshantering</w:t>
      </w:r>
    </w:p>
    <w:p w14:paraId="3E813A67" w14:textId="77777777" w:rsidR="00B14B75" w:rsidRPr="00B14B75" w:rsidRDefault="00B14B75" w:rsidP="00B14B75"/>
    <w:tbl>
      <w:tblPr>
        <w:tblStyle w:val="Tabellrutnt3"/>
        <w:tblW w:w="9214" w:type="dxa"/>
        <w:tblInd w:w="-5" w:type="dxa"/>
        <w:tblLayout w:type="fixed"/>
        <w:tblLook w:val="04A0" w:firstRow="1" w:lastRow="0" w:firstColumn="1" w:lastColumn="0" w:noHBand="0" w:noVBand="1"/>
        <w:tblCaption w:val="Rutin om avfallshantering"/>
        <w:tblDescription w:val="I tabellen kan företagets namn, dokumentets namn och vem som har skapat dokumentet anges."/>
      </w:tblPr>
      <w:tblGrid>
        <w:gridCol w:w="4111"/>
        <w:gridCol w:w="3686"/>
        <w:gridCol w:w="1417"/>
      </w:tblGrid>
      <w:tr w:rsidR="00B14B75" w:rsidRPr="00B14B75" w14:paraId="68FF7CE9" w14:textId="77777777" w:rsidTr="00B14B75">
        <w:trPr>
          <w:trHeight w:val="465"/>
        </w:trPr>
        <w:tc>
          <w:tcPr>
            <w:tcW w:w="4111" w:type="dxa"/>
            <w:vMerge w:val="restart"/>
          </w:tcPr>
          <w:p w14:paraId="0CE440F3" w14:textId="77777777" w:rsidR="00B14B75" w:rsidRPr="00B14B75" w:rsidRDefault="00B14B75" w:rsidP="00B14B75">
            <w:pPr>
              <w:rPr>
                <w:rFonts w:ascii="Times New Roman" w:hAnsi="Times New Roman"/>
                <w:noProof/>
              </w:rPr>
            </w:pPr>
            <w:bookmarkStart w:id="0" w:name="_Hlk155611086"/>
          </w:p>
          <w:p w14:paraId="2B9C5729" w14:textId="77777777" w:rsidR="00B14B75" w:rsidRPr="00B14B75" w:rsidRDefault="00B14B75" w:rsidP="00B14B75">
            <w:pPr>
              <w:rPr>
                <w:rFonts w:ascii="Times New Roman" w:eastAsia="Gill Sans MT" w:hAnsi="Times New Roman"/>
                <w:b/>
                <w:bCs/>
                <w:sz w:val="22"/>
                <w:szCs w:val="22"/>
              </w:rPr>
            </w:pPr>
            <w:r w:rsidRPr="00B14B75">
              <w:rPr>
                <w:rFonts w:ascii="Times New Roman" w:hAnsi="Times New Roman"/>
                <w:noProof/>
                <w:sz w:val="22"/>
                <w:szCs w:val="22"/>
              </w:rPr>
              <w:t>Bolaget AB</w:t>
            </w:r>
          </w:p>
        </w:tc>
        <w:tc>
          <w:tcPr>
            <w:tcW w:w="3686" w:type="dxa"/>
            <w:vMerge w:val="restart"/>
          </w:tcPr>
          <w:p w14:paraId="27C8922B" w14:textId="77777777" w:rsidR="00B14B75" w:rsidRPr="00B14B75" w:rsidRDefault="00B14B75" w:rsidP="00B14B75">
            <w:pPr>
              <w:rPr>
                <w:rFonts w:ascii="Times New Roman" w:eastAsia="Gill Sans MT" w:hAnsi="Times New Roman"/>
                <w:sz w:val="16"/>
              </w:rPr>
            </w:pPr>
            <w:r w:rsidRPr="00B14B75">
              <w:rPr>
                <w:rFonts w:ascii="Times New Roman" w:eastAsia="Gill Sans MT" w:hAnsi="Times New Roman"/>
                <w:sz w:val="16"/>
              </w:rPr>
              <w:t>Dokumentnamn</w:t>
            </w:r>
          </w:p>
          <w:p w14:paraId="549C4008" w14:textId="77777777" w:rsidR="00B14B75" w:rsidRPr="00B14B75" w:rsidRDefault="00B14B75" w:rsidP="00B14B75">
            <w:pPr>
              <w:rPr>
                <w:rFonts w:ascii="Times New Roman" w:eastAsia="Gill Sans MT" w:hAnsi="Times New Roman"/>
                <w:sz w:val="16"/>
              </w:rPr>
            </w:pPr>
            <w:r w:rsidRPr="00B14B75">
              <w:rPr>
                <w:rFonts w:ascii="Times New Roman" w:eastAsia="Gill Sans MT" w:hAnsi="Times New Roman"/>
                <w:sz w:val="28"/>
              </w:rPr>
              <w:t>Avfallshantering</w:t>
            </w:r>
          </w:p>
        </w:tc>
        <w:tc>
          <w:tcPr>
            <w:tcW w:w="1417" w:type="dxa"/>
          </w:tcPr>
          <w:p w14:paraId="09514688" w14:textId="77777777" w:rsidR="00B14B75" w:rsidRPr="00B14B75" w:rsidRDefault="00B14B75" w:rsidP="00B14B75">
            <w:pPr>
              <w:jc w:val="center"/>
              <w:rPr>
                <w:rFonts w:ascii="Times New Roman" w:eastAsia="Gill Sans MT" w:hAnsi="Times New Roman"/>
                <w:sz w:val="16"/>
              </w:rPr>
            </w:pPr>
            <w:r w:rsidRPr="00B14B75">
              <w:rPr>
                <w:rFonts w:ascii="Times New Roman" w:eastAsia="Gill Sans MT" w:hAnsi="Times New Roman"/>
                <w:sz w:val="16"/>
              </w:rPr>
              <w:t>Version</w:t>
            </w:r>
          </w:p>
          <w:p w14:paraId="0E0B77CC" w14:textId="77777777" w:rsidR="00B14B75" w:rsidRPr="00B14B75" w:rsidRDefault="00B14B75" w:rsidP="00B14B75">
            <w:pPr>
              <w:jc w:val="center"/>
              <w:rPr>
                <w:rFonts w:ascii="Times New Roman" w:eastAsia="Gill Sans MT" w:hAnsi="Times New Roman"/>
                <w:sz w:val="16"/>
              </w:rPr>
            </w:pPr>
            <w:r w:rsidRPr="00B14B75">
              <w:rPr>
                <w:rFonts w:ascii="Times New Roman" w:eastAsia="Gill Sans MT" w:hAnsi="Times New Roman"/>
                <w:sz w:val="28"/>
              </w:rPr>
              <w:t>1</w:t>
            </w:r>
          </w:p>
        </w:tc>
      </w:tr>
      <w:tr w:rsidR="00B14B75" w:rsidRPr="00B14B75" w14:paraId="54B55975" w14:textId="77777777" w:rsidTr="00B14B75">
        <w:trPr>
          <w:trHeight w:val="465"/>
        </w:trPr>
        <w:tc>
          <w:tcPr>
            <w:tcW w:w="4111" w:type="dxa"/>
            <w:vMerge/>
          </w:tcPr>
          <w:p w14:paraId="2C67F281" w14:textId="77777777" w:rsidR="00B14B75" w:rsidRPr="00B14B75" w:rsidRDefault="00B14B75" w:rsidP="00B14B75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3686" w:type="dxa"/>
            <w:vMerge/>
          </w:tcPr>
          <w:p w14:paraId="2ACEFC02" w14:textId="77777777" w:rsidR="00B14B75" w:rsidRPr="00B14B75" w:rsidRDefault="00B14B75" w:rsidP="00B14B75">
            <w:pPr>
              <w:rPr>
                <w:rFonts w:ascii="Times New Roman" w:eastAsia="Gill Sans MT" w:hAnsi="Times New Roman"/>
                <w:sz w:val="16"/>
              </w:rPr>
            </w:pPr>
          </w:p>
        </w:tc>
        <w:tc>
          <w:tcPr>
            <w:tcW w:w="1417" w:type="dxa"/>
          </w:tcPr>
          <w:p w14:paraId="61A69498" w14:textId="77777777" w:rsidR="00B14B75" w:rsidRPr="00B14B75" w:rsidRDefault="00B14B75" w:rsidP="00B14B75">
            <w:pPr>
              <w:jc w:val="center"/>
              <w:rPr>
                <w:rFonts w:ascii="Times New Roman" w:eastAsia="Gill Sans MT" w:hAnsi="Times New Roman"/>
                <w:sz w:val="16"/>
              </w:rPr>
            </w:pPr>
            <w:r w:rsidRPr="00B14B75">
              <w:rPr>
                <w:rFonts w:ascii="Times New Roman" w:eastAsia="Gill Sans MT" w:hAnsi="Times New Roman"/>
                <w:sz w:val="16"/>
              </w:rPr>
              <w:t>Fastställt datum</w:t>
            </w:r>
          </w:p>
          <w:p w14:paraId="4E9F6A14" w14:textId="77777777" w:rsidR="00B14B75" w:rsidRPr="00B14B75" w:rsidRDefault="00B14B75" w:rsidP="00B14B75">
            <w:pPr>
              <w:jc w:val="center"/>
              <w:rPr>
                <w:rFonts w:ascii="Times New Roman" w:eastAsia="Gill Sans MT" w:hAnsi="Times New Roman"/>
              </w:rPr>
            </w:pPr>
            <w:proofErr w:type="spellStart"/>
            <w:r w:rsidRPr="00B14B75">
              <w:rPr>
                <w:rFonts w:ascii="Times New Roman" w:eastAsia="Gill Sans MT" w:hAnsi="Times New Roman"/>
              </w:rPr>
              <w:t>xxxx-xx-xx</w:t>
            </w:r>
            <w:proofErr w:type="spellEnd"/>
          </w:p>
        </w:tc>
      </w:tr>
      <w:tr w:rsidR="00B14B75" w:rsidRPr="00B14B75" w14:paraId="3F9736AB" w14:textId="77777777" w:rsidTr="00B14B75">
        <w:trPr>
          <w:trHeight w:val="465"/>
        </w:trPr>
        <w:tc>
          <w:tcPr>
            <w:tcW w:w="4111" w:type="dxa"/>
          </w:tcPr>
          <w:p w14:paraId="4C35AF53" w14:textId="77777777" w:rsidR="00B14B75" w:rsidRPr="00B14B75" w:rsidRDefault="00B14B75" w:rsidP="00B14B75">
            <w:pPr>
              <w:rPr>
                <w:rFonts w:ascii="Times New Roman" w:eastAsia="Gill Sans MT" w:hAnsi="Times New Roman"/>
                <w:sz w:val="16"/>
              </w:rPr>
            </w:pPr>
            <w:r w:rsidRPr="00B14B75">
              <w:rPr>
                <w:rFonts w:ascii="Times New Roman" w:eastAsia="Gill Sans MT" w:hAnsi="Times New Roman"/>
                <w:sz w:val="16"/>
              </w:rPr>
              <w:t>Skapad av</w:t>
            </w:r>
          </w:p>
        </w:tc>
        <w:tc>
          <w:tcPr>
            <w:tcW w:w="5103" w:type="dxa"/>
            <w:gridSpan w:val="2"/>
          </w:tcPr>
          <w:p w14:paraId="4293EA7B" w14:textId="77777777" w:rsidR="00B14B75" w:rsidRPr="00B14B75" w:rsidRDefault="00B14B75" w:rsidP="00B14B75">
            <w:pPr>
              <w:rPr>
                <w:rFonts w:ascii="Times New Roman" w:eastAsia="Gill Sans MT" w:hAnsi="Times New Roman"/>
                <w:sz w:val="16"/>
              </w:rPr>
            </w:pPr>
            <w:r w:rsidRPr="00B14B75">
              <w:rPr>
                <w:rFonts w:ascii="Times New Roman" w:eastAsia="Gill Sans MT" w:hAnsi="Times New Roman"/>
                <w:sz w:val="16"/>
              </w:rPr>
              <w:t>Godkänd av</w:t>
            </w:r>
          </w:p>
        </w:tc>
      </w:tr>
      <w:bookmarkEnd w:id="0"/>
    </w:tbl>
    <w:p w14:paraId="215264C4" w14:textId="77777777" w:rsid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14:ligatures w14:val="none"/>
        </w:rPr>
      </w:pPr>
    </w:p>
    <w:p w14:paraId="27190AA0" w14:textId="5204E858" w:rsidR="00B14B75" w:rsidRPr="001A1E48" w:rsidRDefault="00B14B75" w:rsidP="001A1E48">
      <w:pPr>
        <w:pStyle w:val="Rubrik2"/>
        <w:rPr>
          <w:rFonts w:eastAsia="Calibri"/>
          <w:color w:val="auto"/>
        </w:rPr>
      </w:pPr>
      <w:r w:rsidRPr="001A1E48">
        <w:rPr>
          <w:rFonts w:eastAsia="Calibri"/>
          <w:color w:val="auto"/>
        </w:rPr>
        <w:t>Syfte</w:t>
      </w:r>
    </w:p>
    <w:p w14:paraId="06B96110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Avfall ska hanteras och tas omhand på ett miljöanpassat sätt så att belastningen på miljön blir så liten som möjligt. </w:t>
      </w:r>
    </w:p>
    <w:p w14:paraId="10CD5A7D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1151F50" w14:textId="77777777" w:rsidR="00B14B75" w:rsidRPr="001A1E48" w:rsidRDefault="00B14B75" w:rsidP="001A1E48">
      <w:pPr>
        <w:pStyle w:val="Rubrik2"/>
        <w:rPr>
          <w:rFonts w:eastAsia="Calibri"/>
          <w:color w:val="auto"/>
        </w:rPr>
      </w:pPr>
      <w:bookmarkStart w:id="1" w:name="_Hlk155608608"/>
      <w:r w:rsidRPr="001A1E48">
        <w:rPr>
          <w:rFonts w:eastAsia="Calibri"/>
          <w:color w:val="auto"/>
        </w:rPr>
        <w:t>Definitioner</w:t>
      </w:r>
    </w:p>
    <w:bookmarkEnd w:id="1"/>
    <w:p w14:paraId="125F18DB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Avfall – ett ämne eller föremål som innehavaren vill göra sig av med eller är skyldig att göra sig av med.</w:t>
      </w:r>
    </w:p>
    <w:p w14:paraId="65494666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Farligt avfall – avfall som kan utgöra en risk för människors hälsa och miljö. Till farligt avfall räknas allt som kan vara giftigt, cancerframkallande, frätande, fosterskadande, miljöfarligt, smittförande eller brandfarligt.</w:t>
      </w:r>
    </w:p>
    <w:p w14:paraId="471EA3C7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" w:name="_Hlk155608679"/>
    </w:p>
    <w:p w14:paraId="7D7DD245" w14:textId="77777777" w:rsidR="00B14B75" w:rsidRPr="001A1E48" w:rsidRDefault="00B14B75" w:rsidP="001A1E48">
      <w:pPr>
        <w:pStyle w:val="Rubrik2"/>
        <w:rPr>
          <w:rFonts w:eastAsia="Calibri"/>
          <w:color w:val="auto"/>
        </w:rPr>
      </w:pPr>
      <w:r w:rsidRPr="001A1E48">
        <w:rPr>
          <w:rFonts w:eastAsia="Calibri"/>
          <w:color w:val="auto"/>
        </w:rPr>
        <w:t>Ansvar</w:t>
      </w:r>
    </w:p>
    <w:bookmarkEnd w:id="2"/>
    <w:p w14:paraId="5EF89E1F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VD ansvarar för att:</w:t>
      </w:r>
    </w:p>
    <w:p w14:paraId="02D6EB40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- det finns upprättade avtal med en godkänd transportör</w:t>
      </w:r>
    </w:p>
    <w:p w14:paraId="0A0B9D84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- avfallshantering sker i överrensstämmelse med miljöbalken och verksamhetens rutiner</w:t>
      </w:r>
    </w:p>
    <w:p w14:paraId="7AA68B52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- alla medarbetare får information om rutiner för avfallshantering</w:t>
      </w:r>
    </w:p>
    <w:p w14:paraId="623BCCBA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- det finns aktuell delegation av ansvar enligt denna rutin</w:t>
      </w:r>
    </w:p>
    <w:p w14:paraId="2B29E78B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A48F86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Miljöansvarig ansvarar för att:</w:t>
      </w:r>
    </w:p>
    <w:p w14:paraId="2122BADC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- det finns aktuella rutiner för hantering av avfall</w:t>
      </w:r>
    </w:p>
    <w:p w14:paraId="4C673FB9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0046B38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Mekaniker ansvarar för att:</w:t>
      </w:r>
    </w:p>
    <w:p w14:paraId="34921EC2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- det finns möjlighet att sortera avfall på korrekt sätt</w:t>
      </w:r>
    </w:p>
    <w:p w14:paraId="64B2C307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- anteckningarna om avfall utförs korrekt</w:t>
      </w:r>
    </w:p>
    <w:p w14:paraId="38F0D97B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- avfallsbehållarna töms regelbundet</w:t>
      </w:r>
    </w:p>
    <w:p w14:paraId="0AD419C8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5EDB5D2" w14:textId="77777777" w:rsidR="00B14B75" w:rsidRPr="001A1E48" w:rsidRDefault="00B14B75" w:rsidP="001A1E48">
      <w:pPr>
        <w:pStyle w:val="Rubrik2"/>
        <w:rPr>
          <w:rFonts w:eastAsia="Calibri"/>
          <w:color w:val="auto"/>
        </w:rPr>
      </w:pPr>
      <w:r w:rsidRPr="001A1E48">
        <w:rPr>
          <w:rFonts w:eastAsia="Calibri"/>
          <w:color w:val="auto"/>
        </w:rPr>
        <w:t>Utförande</w:t>
      </w:r>
    </w:p>
    <w:p w14:paraId="0B64FA8E" w14:textId="77777777" w:rsidR="00B14B75" w:rsidRPr="00B14B75" w:rsidRDefault="00B14B75" w:rsidP="00B14B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Avfallshanteringen ska ske utifrån avfallstrappan. I första hand eftersträvas en minimering av </w:t>
      </w:r>
    </w:p>
    <w:p w14:paraId="3BECD514" w14:textId="77777777" w:rsidR="00B14B75" w:rsidRPr="00B14B75" w:rsidRDefault="00B14B75" w:rsidP="00B14B75">
      <w:pPr>
        <w:spacing w:after="0" w:line="240" w:lineRule="auto"/>
        <w:ind w:left="709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avfallet, i andra hand ska materialet återanvändas, i tredje hand ska materialet återvinnas, i </w:t>
      </w:r>
    </w:p>
    <w:p w14:paraId="07B742A6" w14:textId="77777777" w:rsidR="00B14B75" w:rsidRPr="00B14B75" w:rsidRDefault="00B14B75" w:rsidP="00B14B7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fjärde hand ska materialet återvinnas genom energiåtervinning eller biologisk behandling </w:t>
      </w:r>
    </w:p>
    <w:p w14:paraId="1C84A0BD" w14:textId="77777777" w:rsidR="00B14B75" w:rsidRPr="00B14B75" w:rsidRDefault="00B14B75" w:rsidP="00B14B7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och i femte hand deponi. </w:t>
      </w:r>
    </w:p>
    <w:p w14:paraId="2717429C" w14:textId="77777777" w:rsidR="00B14B75" w:rsidRPr="00B14B75" w:rsidRDefault="00B14B75" w:rsidP="00B14B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I de utrymmen som avfall uppstår ska det finnas behållare och anvisningar om i vilken </w:t>
      </w:r>
    </w:p>
    <w:p w14:paraId="42632D3E" w14:textId="77777777" w:rsidR="00B14B75" w:rsidRPr="00B14B75" w:rsidRDefault="00B14B75" w:rsidP="00B14B7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behållare olika avfallstyper ska sorteras i. Behållarna ska placeras synligt och hållas hela och </w:t>
      </w:r>
    </w:p>
    <w:p w14:paraId="71CB83CE" w14:textId="77777777" w:rsidR="00B14B75" w:rsidRPr="00B14B75" w:rsidRDefault="00B14B75" w:rsidP="00B14B7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rena. </w:t>
      </w:r>
    </w:p>
    <w:p w14:paraId="278C5F56" w14:textId="77777777" w:rsidR="00B14B75" w:rsidRPr="00B14B75" w:rsidRDefault="00B14B75" w:rsidP="00B14B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Avfall och farligt avfall hämtas av en godkänd transportör. Beställaren av hämtning av avfall </w:t>
      </w:r>
    </w:p>
    <w:p w14:paraId="4F32367D" w14:textId="77777777" w:rsidR="00B14B75" w:rsidRPr="00B14B75" w:rsidRDefault="00B14B75" w:rsidP="00B14B7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kontrollerar att giltigt dokument finns som visar att transportören har tillstånd eller är </w:t>
      </w:r>
    </w:p>
    <w:p w14:paraId="546147DB" w14:textId="77777777" w:rsidR="00B14B75" w:rsidRPr="00B14B75" w:rsidRDefault="00B14B75" w:rsidP="00B14B7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anmäld för att få transportera avfall.</w:t>
      </w:r>
    </w:p>
    <w:p w14:paraId="330E6C5C" w14:textId="77777777" w:rsidR="00B14B75" w:rsidRPr="00B14B75" w:rsidRDefault="00B14B75" w:rsidP="00B14B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För farligt avfall ska anteckningar föras för den avfallsmängd som uppkommer årligen och </w:t>
      </w:r>
    </w:p>
    <w:p w14:paraId="4B5FCA0E" w14:textId="77777777" w:rsidR="00B14B75" w:rsidRPr="00B14B75" w:rsidRDefault="00B14B75" w:rsidP="00B14B7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vart avfallet transporteras. Anteckningarna skall göras innan avfallet hämtas av transportör. </w:t>
      </w:r>
    </w:p>
    <w:p w14:paraId="34D7639D" w14:textId="77777777" w:rsidR="00B14B75" w:rsidRPr="00B14B75" w:rsidRDefault="00B14B75" w:rsidP="00B14B7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Anteckningarna ska sparas i tre år. </w:t>
      </w:r>
    </w:p>
    <w:p w14:paraId="4615406C" w14:textId="77777777" w:rsidR="00B14B75" w:rsidRPr="00B14B75" w:rsidRDefault="00B14B75" w:rsidP="00B14B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Farligt avfall skall anmälas till Naturvårdsverkets avfallsregister senast två dagar efter att </w:t>
      </w:r>
    </w:p>
    <w:p w14:paraId="38554687" w14:textId="77777777" w:rsidR="00B14B75" w:rsidRPr="00B14B75" w:rsidRDefault="00B14B75" w:rsidP="00B14B75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avfallet hämtats av transportör.</w:t>
      </w:r>
    </w:p>
    <w:p w14:paraId="3A7F73F9" w14:textId="77777777" w:rsidR="00B14B75" w:rsidRPr="00B14B75" w:rsidRDefault="00B14B75" w:rsidP="00B14B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lastRenderedPageBreak/>
        <w:t>Transportören ska lämna ett transportdokument där det framgår</w:t>
      </w:r>
    </w:p>
    <w:p w14:paraId="4690E382" w14:textId="77777777" w:rsidR="00B14B75" w:rsidRPr="00B14B75" w:rsidRDefault="00B14B75" w:rsidP="00B14B75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- avfallstyp, </w:t>
      </w:r>
    </w:p>
    <w:p w14:paraId="3F74DA14" w14:textId="77777777" w:rsidR="00B14B75" w:rsidRPr="00B14B75" w:rsidRDefault="00B14B75" w:rsidP="00B14B75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- avfallets vikt i kilogram, </w:t>
      </w:r>
    </w:p>
    <w:p w14:paraId="00DF01AB" w14:textId="77777777" w:rsidR="00B14B75" w:rsidRPr="00B14B75" w:rsidRDefault="00B14B75" w:rsidP="00B14B75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- datum för transporten, </w:t>
      </w:r>
    </w:p>
    <w:p w14:paraId="064FACC8" w14:textId="77777777" w:rsidR="00B14B75" w:rsidRPr="00B14B75" w:rsidRDefault="00B14B75" w:rsidP="00B14B75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- från vilken ursprunglig plats och till vilken slutlig plats avfallet transporteras, </w:t>
      </w:r>
    </w:p>
    <w:p w14:paraId="39A415DA" w14:textId="77777777" w:rsidR="00B14B75" w:rsidRPr="00B14B75" w:rsidRDefault="00B14B75" w:rsidP="00B14B75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- transportör samt </w:t>
      </w:r>
    </w:p>
    <w:p w14:paraId="66E71D13" w14:textId="77777777" w:rsidR="00B14B75" w:rsidRPr="00B14B75" w:rsidRDefault="00B14B75" w:rsidP="00B14B75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- lämnare och slutlig mottagare, om sådana finns.</w:t>
      </w:r>
    </w:p>
    <w:p w14:paraId="4B534A6D" w14:textId="77777777" w:rsidR="00B14B75" w:rsidRPr="00B14B75" w:rsidRDefault="00B14B75" w:rsidP="00B14B75">
      <w:pPr>
        <w:spacing w:after="0" w:line="240" w:lineRule="auto"/>
        <w:ind w:firstLine="567"/>
        <w:rPr>
          <w:rFonts w:ascii="Times New Roman" w:eastAsia="Calibri" w:hAnsi="Times New Roman" w:cs="Times New Roman"/>
          <w:kern w:val="0"/>
          <w14:ligatures w14:val="none"/>
        </w:rPr>
      </w:pPr>
    </w:p>
    <w:p w14:paraId="555B2059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Dokumentet ska vara undertecknat av lämnaren och transportören.</w:t>
      </w:r>
    </w:p>
    <w:p w14:paraId="23F4CDA0" w14:textId="77777777" w:rsidR="00B14B75" w:rsidRPr="00B14B75" w:rsidRDefault="00B14B75" w:rsidP="00B14B75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1813E0F" w14:textId="77777777" w:rsidR="00B14B75" w:rsidRPr="001A1E48" w:rsidRDefault="00B14B75" w:rsidP="001A1E48">
      <w:pPr>
        <w:pStyle w:val="Rubrik2"/>
        <w:rPr>
          <w:rFonts w:eastAsia="Calibri"/>
          <w:color w:val="auto"/>
        </w:rPr>
      </w:pPr>
      <w:r w:rsidRPr="001A1E48">
        <w:rPr>
          <w:rFonts w:eastAsia="Calibri"/>
          <w:color w:val="auto"/>
        </w:rPr>
        <w:t>Dokumentation</w:t>
      </w:r>
    </w:p>
    <w:p w14:paraId="56366B23" w14:textId="77777777" w:rsidR="00B14B75" w:rsidRPr="00B14B75" w:rsidRDefault="00B14B75" w:rsidP="00B14B7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Anteckning enligt avfallsförordningen – farligt avfall. </w:t>
      </w:r>
    </w:p>
    <w:p w14:paraId="00B90592" w14:textId="77777777" w:rsidR="00B14B75" w:rsidRPr="00B14B75" w:rsidRDefault="00B14B75" w:rsidP="00B14B7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>Årlig sammanställning av farligt avfall.</w:t>
      </w:r>
    </w:p>
    <w:p w14:paraId="55176789" w14:textId="77777777" w:rsidR="00B14B75" w:rsidRPr="00B14B75" w:rsidRDefault="00B14B75" w:rsidP="00B14B7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Giltigt tillstånd för anlitande transportörer att transportera avfall/farligt avfall. </w:t>
      </w:r>
    </w:p>
    <w:p w14:paraId="7DEBE722" w14:textId="77777777" w:rsidR="00B14B75" w:rsidRPr="00B14B75" w:rsidRDefault="00B14B75" w:rsidP="00B14B7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B14B75">
        <w:rPr>
          <w:rFonts w:ascii="Times New Roman" w:eastAsia="Calibri" w:hAnsi="Times New Roman" w:cs="Times New Roman"/>
          <w:kern w:val="0"/>
          <w14:ligatures w14:val="none"/>
        </w:rPr>
        <w:t xml:space="preserve">Giltigt tillstånd för anlitade mottagare av farligt avfall. </w:t>
      </w:r>
    </w:p>
    <w:p w14:paraId="1EBD816B" w14:textId="77777777" w:rsidR="00B14B75" w:rsidRPr="001A1E48" w:rsidRDefault="00B14B75" w:rsidP="00B14B75"/>
    <w:sectPr w:rsidR="00B14B75" w:rsidRPr="001A1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251CE"/>
    <w:multiLevelType w:val="hybridMultilevel"/>
    <w:tmpl w:val="CCB0FC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33CF9"/>
    <w:multiLevelType w:val="hybridMultilevel"/>
    <w:tmpl w:val="C70249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446731">
    <w:abstractNumId w:val="0"/>
  </w:num>
  <w:num w:numId="2" w16cid:durableId="73311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75"/>
    <w:rsid w:val="001A1E48"/>
    <w:rsid w:val="002F7E5E"/>
    <w:rsid w:val="00B1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2261D"/>
  <w15:chartTrackingRefBased/>
  <w15:docId w15:val="{8C0F6986-4C8A-40C4-A2EA-2FC1D3EC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14B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A1E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4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lrutnt3">
    <w:name w:val="Tabellrutnät3"/>
    <w:basedOn w:val="Normaltabell"/>
    <w:next w:val="Tabellrutnt"/>
    <w:uiPriority w:val="39"/>
    <w:rsid w:val="00B14B7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">
    <w:name w:val="Table Grid"/>
    <w:basedOn w:val="Normaltabell"/>
    <w:uiPriority w:val="39"/>
    <w:rsid w:val="00B1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2Char">
    <w:name w:val="Rubrik 2 Char"/>
    <w:basedOn w:val="Standardstycketeckensnitt"/>
    <w:link w:val="Rubrik2"/>
    <w:uiPriority w:val="9"/>
    <w:rsid w:val="001A1E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Thelin</dc:creator>
  <cp:keywords/>
  <dc:description/>
  <cp:lastModifiedBy>Marina Thelin</cp:lastModifiedBy>
  <cp:revision>2</cp:revision>
  <dcterms:created xsi:type="dcterms:W3CDTF">2024-02-16T07:17:00Z</dcterms:created>
  <dcterms:modified xsi:type="dcterms:W3CDTF">2024-02-16T07:21:00Z</dcterms:modified>
</cp:coreProperties>
</file>